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60887" w14:textId="77777777" w:rsidR="00D31226" w:rsidRDefault="00D31226" w:rsidP="00D31226">
      <w:pPr>
        <w:shd w:val="clear" w:color="auto" w:fill="FFFFFF"/>
        <w:jc w:val="center"/>
        <w:rPr>
          <w:rFonts w:ascii="Arial" w:eastAsia="Times New Roman" w:hAnsi="Arial" w:cs="Arial"/>
          <w:color w:val="222222"/>
        </w:rPr>
      </w:pPr>
    </w:p>
    <w:p w14:paraId="11E56DF5" w14:textId="77777777" w:rsidR="0032558C" w:rsidRDefault="0032558C" w:rsidP="00D31226">
      <w:pPr>
        <w:shd w:val="clear" w:color="auto" w:fill="FFFFFF"/>
        <w:jc w:val="center"/>
        <w:rPr>
          <w:rFonts w:ascii="Arial" w:hAnsi="Arial" w:cs="Arial"/>
          <w:b/>
          <w:bCs/>
          <w:color w:val="385723"/>
          <w:sz w:val="40"/>
          <w:szCs w:val="40"/>
        </w:rPr>
      </w:pPr>
      <w:r w:rsidRPr="0046505B">
        <w:rPr>
          <w:b/>
          <w:noProof/>
          <w:color w:val="1F497D"/>
          <w:sz w:val="40"/>
          <w:szCs w:val="40"/>
        </w:rPr>
        <w:drawing>
          <wp:inline distT="0" distB="0" distL="0" distR="0" wp14:anchorId="55468D12" wp14:editId="0E9EC2FC">
            <wp:extent cx="779780" cy="9144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9780" cy="914400"/>
                    </a:xfrm>
                    <a:prstGeom prst="rect">
                      <a:avLst/>
                    </a:prstGeom>
                  </pic:spPr>
                </pic:pic>
              </a:graphicData>
            </a:graphic>
          </wp:inline>
        </w:drawing>
      </w:r>
    </w:p>
    <w:p w14:paraId="41E1D5D8" w14:textId="7AE3D814"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b/>
          <w:bCs/>
          <w:color w:val="385723"/>
          <w:sz w:val="28"/>
          <w:szCs w:val="28"/>
        </w:rPr>
        <w:t>FLASH INFO – BOISEMENT</w:t>
      </w:r>
    </w:p>
    <w:p w14:paraId="0FD59F28"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b/>
          <w:bCs/>
          <w:color w:val="385723"/>
          <w:sz w:val="28"/>
          <w:szCs w:val="28"/>
        </w:rPr>
        <w:t> </w:t>
      </w:r>
    </w:p>
    <w:p w14:paraId="11477349"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b/>
          <w:bCs/>
          <w:color w:val="FF0000"/>
          <w:sz w:val="28"/>
          <w:szCs w:val="28"/>
        </w:rPr>
        <w:t>DES ARBRES POUR L’HOMME, DES HOMMES POUR L’ARBRE !</w:t>
      </w:r>
    </w:p>
    <w:p w14:paraId="7D1E825F"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color w:val="385723"/>
          <w:sz w:val="20"/>
          <w:szCs w:val="20"/>
        </w:rPr>
        <w:t> </w:t>
      </w:r>
    </w:p>
    <w:p w14:paraId="167C61F6"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color w:val="385723"/>
          <w:sz w:val="20"/>
          <w:szCs w:val="20"/>
        </w:rPr>
        <w:t>L’automne pointe le bout de son nez et c’est souvent le moment que l’on choisit pour faire élaguer ses arbres.</w:t>
      </w:r>
    </w:p>
    <w:p w14:paraId="3CC6E020"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color w:val="385723"/>
          <w:sz w:val="20"/>
          <w:szCs w:val="20"/>
        </w:rPr>
        <w:t> </w:t>
      </w:r>
    </w:p>
    <w:p w14:paraId="34910996"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color w:val="385723"/>
        </w:rPr>
        <w:t>Restez très vigilants quant aux personnes à qui vous allez confier l’élagage de vos arbres : </w:t>
      </w:r>
      <w:r w:rsidRPr="0032558C">
        <w:rPr>
          <w:rFonts w:ascii="Arial" w:hAnsi="Arial" w:cs="Arial"/>
          <w:b/>
          <w:bCs/>
          <w:color w:val="385723"/>
        </w:rPr>
        <w:t>il faut éviter ceux qui vont pratiquer une taille sévère (dite radicale) qui détériore durablement la santé de vos arbres.</w:t>
      </w:r>
    </w:p>
    <w:p w14:paraId="3B2990CA"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b/>
          <w:bCs/>
          <w:color w:val="385723"/>
        </w:rPr>
        <w:t> </w:t>
      </w:r>
    </w:p>
    <w:p w14:paraId="44A4724B"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color w:val="385723"/>
          <w:sz w:val="20"/>
          <w:szCs w:val="20"/>
        </w:rPr>
        <w:t>L’élagage ne s'improvise pas : il faut connaître sa réglementation, la période et les techniques de taille des arbres. Élaguer est toujours l'objet d'une réflexion sur les risques, les méthodes et les conséquences sur l’aspect de l’arbre, son état phytosanitaire, sa croissance et son intégration dans le paysage.</w:t>
      </w:r>
    </w:p>
    <w:p w14:paraId="73C18A13"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color w:val="385723"/>
          <w:sz w:val="20"/>
          <w:szCs w:val="20"/>
        </w:rPr>
        <w:t> </w:t>
      </w:r>
    </w:p>
    <w:p w14:paraId="62DAEB25"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color w:val="385723"/>
          <w:sz w:val="20"/>
          <w:szCs w:val="20"/>
        </w:rPr>
        <w:t>L'élagage, pratiqué pour </w:t>
      </w:r>
      <w:r w:rsidRPr="0032558C">
        <w:rPr>
          <w:rFonts w:ascii="Arial" w:hAnsi="Arial" w:cs="Arial"/>
          <w:color w:val="385723"/>
          <w:sz w:val="20"/>
          <w:szCs w:val="20"/>
          <w:u w:val="single"/>
        </w:rPr>
        <w:t>entretenir la santé de l'arbre</w:t>
      </w:r>
      <w:r w:rsidRPr="0032558C">
        <w:rPr>
          <w:rFonts w:ascii="Arial" w:hAnsi="Arial" w:cs="Arial"/>
          <w:color w:val="385723"/>
          <w:sz w:val="20"/>
          <w:szCs w:val="20"/>
        </w:rPr>
        <w:t>, consiste à couper les bois secs ou malades, couper les branches arrachées par le vent afin d'obtenir une coupe nette qui pourra cicatriser proprement et enfin alléger la ramure parfois trop importante pour être supportée par des branches pourries, malades ou présentant une cavité...</w:t>
      </w:r>
    </w:p>
    <w:p w14:paraId="037BC82E"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color w:val="385723"/>
          <w:sz w:val="20"/>
          <w:szCs w:val="20"/>
        </w:rPr>
        <w:t> </w:t>
      </w:r>
    </w:p>
    <w:p w14:paraId="3EBB491B"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i/>
          <w:iCs/>
          <w:color w:val="385723"/>
          <w:sz w:val="20"/>
          <w:szCs w:val="20"/>
        </w:rPr>
        <w:t>N’hésitez pas à faire appel à des arboristes grimpeurs certifiés, par exemple ceux qui adhèrent au </w:t>
      </w:r>
      <w:r w:rsidRPr="0032558C">
        <w:rPr>
          <w:rFonts w:ascii="Arial" w:hAnsi="Arial" w:cs="Arial"/>
          <w:i/>
          <w:iCs/>
          <w:color w:val="385723"/>
          <w:sz w:val="20"/>
          <w:szCs w:val="20"/>
          <w:u w:val="single"/>
        </w:rPr>
        <w:t>label SEQUOIA</w:t>
      </w:r>
      <w:r w:rsidRPr="0032558C">
        <w:rPr>
          <w:rFonts w:ascii="Arial" w:hAnsi="Arial" w:cs="Arial"/>
          <w:i/>
          <w:iCs/>
          <w:color w:val="385723"/>
          <w:sz w:val="20"/>
          <w:szCs w:val="20"/>
        </w:rPr>
        <w:t>, et méfiez-vous démarcheurs de porte à porte.</w:t>
      </w:r>
      <w:bookmarkStart w:id="0" w:name="_GoBack"/>
      <w:bookmarkEnd w:id="0"/>
    </w:p>
    <w:p w14:paraId="31F053B9"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color w:val="385723"/>
          <w:sz w:val="20"/>
          <w:szCs w:val="20"/>
        </w:rPr>
        <w:t> </w:t>
      </w:r>
    </w:p>
    <w:p w14:paraId="6BC89B8C"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b/>
          <w:bCs/>
          <w:color w:val="385723"/>
        </w:rPr>
        <w:t>Nous devons conserver à l’arbre sa place dans notre environnement quotidien et le gérer de façon durable.</w:t>
      </w:r>
    </w:p>
    <w:p w14:paraId="0A0444AC"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b/>
          <w:bCs/>
          <w:color w:val="385723"/>
        </w:rPr>
        <w:t> </w:t>
      </w:r>
    </w:p>
    <w:p w14:paraId="60CB22DE"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b/>
          <w:bCs/>
          <w:color w:val="385723"/>
          <w:sz w:val="32"/>
          <w:szCs w:val="32"/>
        </w:rPr>
        <w:t>La Commission Boisement</w:t>
      </w:r>
    </w:p>
    <w:p w14:paraId="6C059B2D" w14:textId="77777777" w:rsidR="00D31226" w:rsidRPr="0032558C" w:rsidRDefault="00D31226" w:rsidP="00D31226">
      <w:pPr>
        <w:shd w:val="clear" w:color="auto" w:fill="FFFFFF"/>
        <w:jc w:val="center"/>
        <w:rPr>
          <w:rFonts w:ascii="Arial" w:hAnsi="Arial" w:cs="Arial"/>
          <w:color w:val="222222"/>
          <w:sz w:val="16"/>
          <w:szCs w:val="16"/>
        </w:rPr>
      </w:pPr>
      <w:hyperlink r:id="rId7" w:tgtFrame="_blank" w:history="1">
        <w:r w:rsidRPr="0032558C">
          <w:rPr>
            <w:rStyle w:val="Lienhypertexte"/>
            <w:rFonts w:ascii="Arial" w:hAnsi="Arial" w:cs="Arial"/>
            <w:b/>
            <w:bCs/>
            <w:color w:val="033160"/>
            <w:sz w:val="20"/>
            <w:szCs w:val="20"/>
          </w:rPr>
          <w:t>boisement@chataigneraie.info</w:t>
        </w:r>
      </w:hyperlink>
    </w:p>
    <w:p w14:paraId="2E1F0935" w14:textId="77777777" w:rsidR="00D31226" w:rsidRPr="0032558C" w:rsidRDefault="00D31226" w:rsidP="00D31226">
      <w:pPr>
        <w:shd w:val="clear" w:color="auto" w:fill="FFFFFF"/>
        <w:jc w:val="center"/>
        <w:rPr>
          <w:rFonts w:ascii="Arial" w:hAnsi="Arial" w:cs="Arial"/>
          <w:color w:val="222222"/>
          <w:sz w:val="16"/>
          <w:szCs w:val="16"/>
        </w:rPr>
      </w:pPr>
      <w:r w:rsidRPr="0032558C">
        <w:rPr>
          <w:rFonts w:ascii="Arial" w:hAnsi="Arial" w:cs="Arial"/>
          <w:b/>
          <w:bCs/>
          <w:color w:val="385723"/>
        </w:rPr>
        <w:t> </w:t>
      </w:r>
    </w:p>
    <w:p w14:paraId="52B1B2D5" w14:textId="10FAA832" w:rsidR="00AE378D" w:rsidRPr="0032558C" w:rsidRDefault="00457756" w:rsidP="00BB6C64">
      <w:pPr>
        <w:jc w:val="center"/>
        <w:rPr>
          <w:b/>
          <w:color w:val="808000"/>
        </w:rPr>
      </w:pPr>
      <w:r w:rsidRPr="0032558C">
        <w:rPr>
          <w:i/>
          <w:color w:val="008000"/>
        </w:rPr>
        <w:t xml:space="preserve"> </w:t>
      </w:r>
    </w:p>
    <w:sectPr w:rsidR="00AE378D" w:rsidRPr="0032558C" w:rsidSect="008D580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A9680" w14:textId="77777777" w:rsidR="00D946C9" w:rsidRDefault="00D946C9" w:rsidP="00DA15FC">
      <w:pPr>
        <w:spacing w:after="0" w:line="240" w:lineRule="auto"/>
      </w:pPr>
      <w:r>
        <w:separator/>
      </w:r>
    </w:p>
  </w:endnote>
  <w:endnote w:type="continuationSeparator" w:id="0">
    <w:p w14:paraId="401BC440" w14:textId="77777777" w:rsidR="00D946C9" w:rsidRDefault="00D946C9" w:rsidP="00DA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59C3" w14:textId="77777777" w:rsidR="00D946C9" w:rsidRDefault="00D946C9" w:rsidP="00DA15FC">
      <w:pPr>
        <w:spacing w:after="0" w:line="240" w:lineRule="auto"/>
      </w:pPr>
      <w:r>
        <w:separator/>
      </w:r>
    </w:p>
  </w:footnote>
  <w:footnote w:type="continuationSeparator" w:id="0">
    <w:p w14:paraId="18DCB89B" w14:textId="77777777" w:rsidR="00D946C9" w:rsidRDefault="00D946C9" w:rsidP="00DA15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56"/>
    <w:rsid w:val="0002539B"/>
    <w:rsid w:val="000669B1"/>
    <w:rsid w:val="000724B6"/>
    <w:rsid w:val="000819A2"/>
    <w:rsid w:val="000A24E4"/>
    <w:rsid w:val="000E281C"/>
    <w:rsid w:val="0010557C"/>
    <w:rsid w:val="001209DF"/>
    <w:rsid w:val="001246C9"/>
    <w:rsid w:val="00124A7E"/>
    <w:rsid w:val="00146B24"/>
    <w:rsid w:val="0015782B"/>
    <w:rsid w:val="00167007"/>
    <w:rsid w:val="00174C47"/>
    <w:rsid w:val="001910CD"/>
    <w:rsid w:val="00196BF1"/>
    <w:rsid w:val="001E2A6D"/>
    <w:rsid w:val="00214A91"/>
    <w:rsid w:val="00233064"/>
    <w:rsid w:val="00236142"/>
    <w:rsid w:val="0028114C"/>
    <w:rsid w:val="002D6BFF"/>
    <w:rsid w:val="0032558C"/>
    <w:rsid w:val="00364FB7"/>
    <w:rsid w:val="003A15EF"/>
    <w:rsid w:val="003A6F1E"/>
    <w:rsid w:val="003B7E00"/>
    <w:rsid w:val="003E2F30"/>
    <w:rsid w:val="0040224F"/>
    <w:rsid w:val="004320E9"/>
    <w:rsid w:val="00440C44"/>
    <w:rsid w:val="00446456"/>
    <w:rsid w:val="00457756"/>
    <w:rsid w:val="0046505B"/>
    <w:rsid w:val="004C7206"/>
    <w:rsid w:val="004F0E47"/>
    <w:rsid w:val="004F52FC"/>
    <w:rsid w:val="00526806"/>
    <w:rsid w:val="0054443F"/>
    <w:rsid w:val="00565EFA"/>
    <w:rsid w:val="00582934"/>
    <w:rsid w:val="005C24FE"/>
    <w:rsid w:val="005C51F1"/>
    <w:rsid w:val="00612330"/>
    <w:rsid w:val="00613BB2"/>
    <w:rsid w:val="00671980"/>
    <w:rsid w:val="006A0A06"/>
    <w:rsid w:val="006B3FA9"/>
    <w:rsid w:val="006D5839"/>
    <w:rsid w:val="006E7B30"/>
    <w:rsid w:val="006F0A1E"/>
    <w:rsid w:val="00723EDC"/>
    <w:rsid w:val="00767676"/>
    <w:rsid w:val="007F483F"/>
    <w:rsid w:val="00806152"/>
    <w:rsid w:val="00815C32"/>
    <w:rsid w:val="00822932"/>
    <w:rsid w:val="0082293E"/>
    <w:rsid w:val="0085556F"/>
    <w:rsid w:val="0088472C"/>
    <w:rsid w:val="008B0B5B"/>
    <w:rsid w:val="008D5802"/>
    <w:rsid w:val="008E38EB"/>
    <w:rsid w:val="00927470"/>
    <w:rsid w:val="00931BDA"/>
    <w:rsid w:val="009A026C"/>
    <w:rsid w:val="00A23A96"/>
    <w:rsid w:val="00A63237"/>
    <w:rsid w:val="00AE378D"/>
    <w:rsid w:val="00AF0839"/>
    <w:rsid w:val="00AF1177"/>
    <w:rsid w:val="00B17372"/>
    <w:rsid w:val="00B26420"/>
    <w:rsid w:val="00BB6C64"/>
    <w:rsid w:val="00C453E0"/>
    <w:rsid w:val="00C57E66"/>
    <w:rsid w:val="00C64D3A"/>
    <w:rsid w:val="00C7548C"/>
    <w:rsid w:val="00CA5334"/>
    <w:rsid w:val="00CB284F"/>
    <w:rsid w:val="00CC07DC"/>
    <w:rsid w:val="00CC514F"/>
    <w:rsid w:val="00CD066F"/>
    <w:rsid w:val="00CE7D36"/>
    <w:rsid w:val="00D04F30"/>
    <w:rsid w:val="00D10261"/>
    <w:rsid w:val="00D112D6"/>
    <w:rsid w:val="00D31226"/>
    <w:rsid w:val="00D6401B"/>
    <w:rsid w:val="00D67F86"/>
    <w:rsid w:val="00D946C9"/>
    <w:rsid w:val="00DA15FC"/>
    <w:rsid w:val="00DB79A0"/>
    <w:rsid w:val="00DE7C09"/>
    <w:rsid w:val="00DF5AF4"/>
    <w:rsid w:val="00E61B2A"/>
    <w:rsid w:val="00E62968"/>
    <w:rsid w:val="00E81274"/>
    <w:rsid w:val="00EC1C3D"/>
    <w:rsid w:val="00EC59F1"/>
    <w:rsid w:val="00F04662"/>
    <w:rsid w:val="00F212A7"/>
    <w:rsid w:val="00F36EF5"/>
    <w:rsid w:val="00F510F0"/>
    <w:rsid w:val="00F83F91"/>
    <w:rsid w:val="00F90E45"/>
    <w:rsid w:val="00FA30BA"/>
    <w:rsid w:val="00FF3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6AF2"/>
  <w15:docId w15:val="{357FE42E-89A9-4E4D-A342-D19BEFF6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756"/>
    <w:rPr>
      <w:rFonts w:ascii="Calibri" w:eastAsia="Calibri" w:hAnsi="Calibri" w:cs="Times New Roman"/>
    </w:rPr>
  </w:style>
  <w:style w:type="paragraph" w:styleId="Titre1">
    <w:name w:val="heading 1"/>
    <w:basedOn w:val="Normal"/>
    <w:link w:val="Titre1Car"/>
    <w:uiPriority w:val="9"/>
    <w:qFormat/>
    <w:rsid w:val="00FF3C95"/>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7756"/>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457756"/>
    <w:rPr>
      <w:b/>
      <w:bCs/>
    </w:rPr>
  </w:style>
  <w:style w:type="paragraph" w:styleId="Textedebulles">
    <w:name w:val="Balloon Text"/>
    <w:basedOn w:val="Normal"/>
    <w:link w:val="TextedebullesCar"/>
    <w:uiPriority w:val="99"/>
    <w:semiHidden/>
    <w:unhideWhenUsed/>
    <w:rsid w:val="004577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756"/>
    <w:rPr>
      <w:rFonts w:ascii="Tahoma" w:eastAsia="Calibri" w:hAnsi="Tahoma" w:cs="Tahoma"/>
      <w:sz w:val="16"/>
      <w:szCs w:val="16"/>
    </w:rPr>
  </w:style>
  <w:style w:type="paragraph" w:customStyle="1" w:styleId="p1">
    <w:name w:val="p1"/>
    <w:basedOn w:val="Normal"/>
    <w:rsid w:val="00B2642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B26420"/>
  </w:style>
  <w:style w:type="paragraph" w:customStyle="1" w:styleId="p3">
    <w:name w:val="p3"/>
    <w:basedOn w:val="Normal"/>
    <w:rsid w:val="00B26420"/>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8D5802"/>
    <w:rPr>
      <w:color w:val="0000FF"/>
      <w:u w:val="single"/>
    </w:rPr>
  </w:style>
  <w:style w:type="character" w:styleId="Mentionnonrsolue">
    <w:name w:val="Unresolved Mention"/>
    <w:basedOn w:val="Policepardfaut"/>
    <w:uiPriority w:val="99"/>
    <w:semiHidden/>
    <w:unhideWhenUsed/>
    <w:rsid w:val="00BB6C64"/>
    <w:rPr>
      <w:color w:val="808080"/>
      <w:shd w:val="clear" w:color="auto" w:fill="E6E6E6"/>
    </w:rPr>
  </w:style>
  <w:style w:type="character" w:customStyle="1" w:styleId="Titre1Car">
    <w:name w:val="Titre 1 Car"/>
    <w:basedOn w:val="Policepardfaut"/>
    <w:link w:val="Titre1"/>
    <w:uiPriority w:val="9"/>
    <w:rsid w:val="00FF3C95"/>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FF3C95"/>
    <w:rPr>
      <w:color w:val="800080" w:themeColor="followedHyperlink"/>
      <w:u w:val="single"/>
    </w:rPr>
  </w:style>
  <w:style w:type="paragraph" w:styleId="En-tte">
    <w:name w:val="header"/>
    <w:basedOn w:val="Normal"/>
    <w:link w:val="En-tteCar"/>
    <w:uiPriority w:val="99"/>
    <w:unhideWhenUsed/>
    <w:rsid w:val="00DA15FC"/>
    <w:pPr>
      <w:tabs>
        <w:tab w:val="center" w:pos="4536"/>
        <w:tab w:val="right" w:pos="9072"/>
      </w:tabs>
      <w:spacing w:after="0" w:line="240" w:lineRule="auto"/>
    </w:pPr>
  </w:style>
  <w:style w:type="character" w:customStyle="1" w:styleId="En-tteCar">
    <w:name w:val="En-tête Car"/>
    <w:basedOn w:val="Policepardfaut"/>
    <w:link w:val="En-tte"/>
    <w:uiPriority w:val="99"/>
    <w:rsid w:val="00DA15FC"/>
    <w:rPr>
      <w:rFonts w:ascii="Calibri" w:eastAsia="Calibri" w:hAnsi="Calibri" w:cs="Times New Roman"/>
    </w:rPr>
  </w:style>
  <w:style w:type="paragraph" w:styleId="Pieddepage">
    <w:name w:val="footer"/>
    <w:basedOn w:val="Normal"/>
    <w:link w:val="PieddepageCar"/>
    <w:uiPriority w:val="99"/>
    <w:unhideWhenUsed/>
    <w:rsid w:val="00DA1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5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5213">
      <w:bodyDiv w:val="1"/>
      <w:marLeft w:val="0"/>
      <w:marRight w:val="0"/>
      <w:marTop w:val="0"/>
      <w:marBottom w:val="0"/>
      <w:divBdr>
        <w:top w:val="none" w:sz="0" w:space="0" w:color="auto"/>
        <w:left w:val="none" w:sz="0" w:space="0" w:color="auto"/>
        <w:bottom w:val="none" w:sz="0" w:space="0" w:color="auto"/>
        <w:right w:val="none" w:sz="0" w:space="0" w:color="auto"/>
      </w:divBdr>
    </w:div>
    <w:div w:id="642538460">
      <w:bodyDiv w:val="1"/>
      <w:marLeft w:val="0"/>
      <w:marRight w:val="0"/>
      <w:marTop w:val="0"/>
      <w:marBottom w:val="0"/>
      <w:divBdr>
        <w:top w:val="none" w:sz="0" w:space="0" w:color="auto"/>
        <w:left w:val="none" w:sz="0" w:space="0" w:color="auto"/>
        <w:bottom w:val="none" w:sz="0" w:space="0" w:color="auto"/>
        <w:right w:val="none" w:sz="0" w:space="0" w:color="auto"/>
      </w:divBdr>
    </w:div>
    <w:div w:id="834419537">
      <w:bodyDiv w:val="1"/>
      <w:marLeft w:val="0"/>
      <w:marRight w:val="0"/>
      <w:marTop w:val="0"/>
      <w:marBottom w:val="0"/>
      <w:divBdr>
        <w:top w:val="none" w:sz="0" w:space="0" w:color="auto"/>
        <w:left w:val="none" w:sz="0" w:space="0" w:color="auto"/>
        <w:bottom w:val="none" w:sz="0" w:space="0" w:color="auto"/>
        <w:right w:val="none" w:sz="0" w:space="0" w:color="auto"/>
      </w:divBdr>
    </w:div>
    <w:div w:id="1019048132">
      <w:bodyDiv w:val="1"/>
      <w:marLeft w:val="0"/>
      <w:marRight w:val="0"/>
      <w:marTop w:val="0"/>
      <w:marBottom w:val="0"/>
      <w:divBdr>
        <w:top w:val="none" w:sz="0" w:space="0" w:color="auto"/>
        <w:left w:val="none" w:sz="0" w:space="0" w:color="auto"/>
        <w:bottom w:val="none" w:sz="0" w:space="0" w:color="auto"/>
        <w:right w:val="none" w:sz="0" w:space="0" w:color="auto"/>
      </w:divBdr>
    </w:div>
    <w:div w:id="1156343235">
      <w:bodyDiv w:val="1"/>
      <w:marLeft w:val="0"/>
      <w:marRight w:val="0"/>
      <w:marTop w:val="0"/>
      <w:marBottom w:val="0"/>
      <w:divBdr>
        <w:top w:val="none" w:sz="0" w:space="0" w:color="auto"/>
        <w:left w:val="none" w:sz="0" w:space="0" w:color="auto"/>
        <w:bottom w:val="none" w:sz="0" w:space="0" w:color="auto"/>
        <w:right w:val="none" w:sz="0" w:space="0" w:color="auto"/>
      </w:divBdr>
    </w:div>
    <w:div w:id="1346058008">
      <w:bodyDiv w:val="1"/>
      <w:marLeft w:val="0"/>
      <w:marRight w:val="0"/>
      <w:marTop w:val="0"/>
      <w:marBottom w:val="0"/>
      <w:divBdr>
        <w:top w:val="none" w:sz="0" w:space="0" w:color="auto"/>
        <w:left w:val="none" w:sz="0" w:space="0" w:color="auto"/>
        <w:bottom w:val="none" w:sz="0" w:space="0" w:color="auto"/>
        <w:right w:val="none" w:sz="0" w:space="0" w:color="auto"/>
      </w:divBdr>
    </w:div>
    <w:div w:id="1399357217">
      <w:bodyDiv w:val="1"/>
      <w:marLeft w:val="0"/>
      <w:marRight w:val="0"/>
      <w:marTop w:val="0"/>
      <w:marBottom w:val="0"/>
      <w:divBdr>
        <w:top w:val="none" w:sz="0" w:space="0" w:color="auto"/>
        <w:left w:val="none" w:sz="0" w:space="0" w:color="auto"/>
        <w:bottom w:val="none" w:sz="0" w:space="0" w:color="auto"/>
        <w:right w:val="none" w:sz="0" w:space="0" w:color="auto"/>
      </w:divBdr>
    </w:div>
    <w:div w:id="1637023859">
      <w:bodyDiv w:val="1"/>
      <w:marLeft w:val="0"/>
      <w:marRight w:val="0"/>
      <w:marTop w:val="0"/>
      <w:marBottom w:val="0"/>
      <w:divBdr>
        <w:top w:val="none" w:sz="0" w:space="0" w:color="auto"/>
        <w:left w:val="none" w:sz="0" w:space="0" w:color="auto"/>
        <w:bottom w:val="none" w:sz="0" w:space="0" w:color="auto"/>
        <w:right w:val="none" w:sz="0" w:space="0" w:color="auto"/>
      </w:divBdr>
    </w:div>
    <w:div w:id="1698508097">
      <w:bodyDiv w:val="1"/>
      <w:marLeft w:val="0"/>
      <w:marRight w:val="0"/>
      <w:marTop w:val="0"/>
      <w:marBottom w:val="0"/>
      <w:divBdr>
        <w:top w:val="none" w:sz="0" w:space="0" w:color="auto"/>
        <w:left w:val="none" w:sz="0" w:space="0" w:color="auto"/>
        <w:bottom w:val="none" w:sz="0" w:space="0" w:color="auto"/>
        <w:right w:val="none" w:sz="0" w:space="0" w:color="auto"/>
      </w:divBdr>
      <w:divsChild>
        <w:div w:id="151172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77562">
              <w:marLeft w:val="0"/>
              <w:marRight w:val="0"/>
              <w:marTop w:val="0"/>
              <w:marBottom w:val="0"/>
              <w:divBdr>
                <w:top w:val="none" w:sz="0" w:space="0" w:color="auto"/>
                <w:left w:val="none" w:sz="0" w:space="0" w:color="auto"/>
                <w:bottom w:val="none" w:sz="0" w:space="0" w:color="auto"/>
                <w:right w:val="none" w:sz="0" w:space="0" w:color="auto"/>
              </w:divBdr>
              <w:divsChild>
                <w:div w:id="8865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isement@chataigneraie.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Lucile Roger</cp:lastModifiedBy>
  <cp:revision>3</cp:revision>
  <cp:lastPrinted>2019-10-03T09:58:00Z</cp:lastPrinted>
  <dcterms:created xsi:type="dcterms:W3CDTF">2020-03-12T09:31:00Z</dcterms:created>
  <dcterms:modified xsi:type="dcterms:W3CDTF">2020-03-12T09:34:00Z</dcterms:modified>
</cp:coreProperties>
</file>